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19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1063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E74">
        <w:rPr>
          <w:rFonts w:ascii="Times New Roman" w:hAnsi="Times New Roman" w:cs="Times New Roman"/>
          <w:bCs/>
          <w:sz w:val="28"/>
          <w:szCs w:val="28"/>
        </w:rPr>
        <w:t>Утверждаю</w:t>
      </w:r>
      <w:r w:rsidRPr="00FC2E74">
        <w:rPr>
          <w:rFonts w:ascii="Times New Roman" w:hAnsi="Times New Roman" w:cs="Times New Roman"/>
          <w:bCs/>
          <w:sz w:val="28"/>
          <w:szCs w:val="28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Зав</w:t>
      </w:r>
      <w:proofErr w:type="gramStart"/>
      <w:r w:rsidRPr="00FC2E7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FC2E74">
        <w:rPr>
          <w:rFonts w:ascii="Times New Roman" w:hAnsi="Times New Roman" w:cs="Times New Roman"/>
          <w:sz w:val="28"/>
          <w:szCs w:val="28"/>
        </w:rPr>
        <w:t>афедрой</w:t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 М. Аубакиров</w:t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</w:r>
      <w:r w:rsidRPr="00FC2E74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FC2E74">
        <w:rPr>
          <w:rFonts w:ascii="Times New Roman" w:hAnsi="Times New Roman" w:cs="Times New Roman"/>
          <w:sz w:val="28"/>
          <w:szCs w:val="28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  <w:r w:rsidRPr="00FC2E74">
        <w:rPr>
          <w:rFonts w:ascii="Times New Roman" w:hAnsi="Times New Roman" w:cs="Times New Roman"/>
          <w:sz w:val="24"/>
          <w:szCs w:val="24"/>
        </w:rPr>
        <w:tab/>
      </w:r>
    </w:p>
    <w:p w:rsidR="00BD2194" w:rsidRPr="00FC2E74" w:rsidRDefault="00BD2194" w:rsidP="00BD2194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>Карта учебно-методической обеспеченности дисциплины Ветеринарная фармакология и токсикология</w:t>
      </w:r>
    </w:p>
    <w:p w:rsidR="00BD2194" w:rsidRPr="00FC2E74" w:rsidRDefault="00BD2194" w:rsidP="00BD2194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4"/>
          <w:szCs w:val="24"/>
        </w:rPr>
      </w:pPr>
      <w:r w:rsidRPr="00FC2E74">
        <w:rPr>
          <w:rFonts w:ascii="Times New Roman" w:hAnsi="Times New Roman" w:cs="Times New Roman"/>
          <w:b/>
          <w:bCs/>
          <w:sz w:val="24"/>
          <w:szCs w:val="24"/>
        </w:rPr>
        <w:t>на 2017- 2018 учебный год</w:t>
      </w:r>
    </w:p>
    <w:tbl>
      <w:tblPr>
        <w:tblW w:w="16893" w:type="dxa"/>
        <w:tblLayout w:type="fixed"/>
        <w:tblLook w:val="0000"/>
      </w:tblPr>
      <w:tblGrid>
        <w:gridCol w:w="675"/>
        <w:gridCol w:w="709"/>
        <w:gridCol w:w="709"/>
        <w:gridCol w:w="667"/>
        <w:gridCol w:w="236"/>
        <w:gridCol w:w="8736"/>
        <w:gridCol w:w="142"/>
        <w:gridCol w:w="708"/>
        <w:gridCol w:w="709"/>
        <w:gridCol w:w="236"/>
        <w:gridCol w:w="473"/>
        <w:gridCol w:w="567"/>
        <w:gridCol w:w="342"/>
        <w:gridCol w:w="367"/>
        <w:gridCol w:w="625"/>
        <w:gridCol w:w="83"/>
        <w:gridCol w:w="909"/>
      </w:tblGrid>
      <w:tr w:rsidR="00BD2194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67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Спец-ть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студентов</w:t>
            </w:r>
          </w:p>
        </w:tc>
        <w:tc>
          <w:tcPr>
            <w:tcW w:w="9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Кол-во экз.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Нахожд. в сети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D2194" w:rsidRPr="00FC2E74" w:rsidTr="00D23BCA">
        <w:trPr>
          <w:gridAfter w:val="1"/>
          <w:wAfter w:w="909" w:type="dxa"/>
          <w:trHeight w:val="57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Неч. сем.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gramStart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ем.</w:t>
            </w: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Каф.</w:t>
            </w: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27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Учебники, учебные пособия, электронные учебные издания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Токсикология /Е.М.Қорабаев Алматы</w:t>
            </w:r>
            <w:proofErr w:type="gramStart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әуір,2011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Токсикология /Е.М.Қорабаев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Баженов С.В. Ветеринарная токсикология, Л.:1970,1964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Жуленко В.Н. Ветеринарная токсикология, М.:КолосС,2002,2003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А.Т. Ветеринарная токсикология, Минск,1988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Радкевич П.Е. Ветеринарная токсикология, М.:1972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Хмельницкий Г.А. Ветеринарная токсикология, М.:1987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Малдарігерлі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фармакология, Алматы:ҚазМҒЗИ,2000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Мухамбетов Д.,Мингилев В. Жалпы рецептура, Акмола,1996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Сламжанова С.Б. Жалпы рецептура,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Н.А.Заманбеков, А.А.Байниязов Фитофармакология, Алматы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:Н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ұр-Принт,2009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896052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Мет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каз.к лаб.-практ.заня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тиям по ветеринар.фармакологии,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Костанай:КГУ,2004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8960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Айсина Р.А. Фа</w:t>
            </w:r>
            <w:r w:rsidR="00C51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рмакология</w:t>
            </w:r>
            <w:proofErr w:type="gramStart"/>
            <w:r w:rsidR="00C51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:м</w:t>
            </w:r>
            <w:proofErr w:type="gramEnd"/>
            <w:r w:rsidR="00C51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ет.указ.к лабор.заня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тиям по частной фармак., Костанай:КГУ,2004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Александров И.Д.,Субботин В.М. Справочник по технологии приготовления лекарств.форм, Ростов н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,2001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Бегг Э. Клиническая фармакология, М.:Бином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аборатор. знаний,2004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Ветеринарная фармакология, Алматы,2000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Ветеринарная фармация /ред.В.Д.Соколов, М.:КолосС,2003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т.1, М.:Колос,1972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Джонс Л.М. Ветеринарная фармакология и терапия т.2, М.:Колос,1972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Журба О.В. Лекарственные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,я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довитые и вредные растения, М.:Колос,2008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Клиническая фармакология  /ред.В.Д.Соколов, М.:Колос,2002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Коробов А.В. Лекарственные и ядовитые растения в ветеринарии, СПб.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:Л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ань,2007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Мингилев В.П.,Мухамбетов Д. Основы общей рецептуры, Акмола,1996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Ветеринарная рецептура, М.:1956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М.:1979,1969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Фармакология, М.:1985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Мозгов И.Е.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ук-во для вет.врачей, М.:1961,1974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Набиев Ф.Г. Практикум по ветер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ецептуре с основ.технологии лекар.форм, М.:КолосС,2008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Общая и клиническая ветеринар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ецептура/ред.В.Н.Жуленко, М.:2000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М.:Колос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Рабинович М.И. Практикум по ветеринарной фармакологии и рецептуре, М.:Колос,1988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Субботин В.М., Ветеринарная фармакология, М.:КолосС,2004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Уша Б.В., Фармакология, М.:КолосС,2003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ред.И.Г.Арестова, Ростов н/Д,2001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Фармакология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ред.В.Д.Соколова, М.:2000</w:t>
            </w:r>
          </w:p>
          <w:p w:rsidR="00BD2194" w:rsidRPr="00896052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Червяков Д.К. Лекарственные средства  в ветеринарии</w:t>
            </w:r>
            <w:proofErr w:type="gramStart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96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правочник, М.:1977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  <w:p w:rsidR="00BD2194" w:rsidRPr="006267E4" w:rsidRDefault="00BD2194" w:rsidP="00D23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6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BD219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BD219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7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6267E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896052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Дополнительная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gridAfter w:val="1"/>
          <w:wAfter w:w="909" w:type="dxa"/>
          <w:trHeight w:val="3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gridAfter w:val="1"/>
          <w:wAfter w:w="909" w:type="dxa"/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экземпляров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94" w:rsidRPr="00FC2E74" w:rsidRDefault="00BD2194" w:rsidP="00D23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194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8A1" w:rsidRDefault="00BD2194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>Составител</w:t>
            </w:r>
            <w:r w:rsidR="004A18A1">
              <w:rPr>
                <w:rFonts w:ascii="Times New Roman" w:hAnsi="Times New Roman" w:cs="Times New Roman"/>
                <w:sz w:val="24"/>
                <w:szCs w:val="24"/>
              </w:rPr>
              <w:t>ь:</w:t>
            </w:r>
          </w:p>
          <w:p w:rsidR="00BD2194" w:rsidRPr="00FC2E74" w:rsidRDefault="004A18A1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Профессор</w:t>
            </w:r>
            <w:r w:rsidRPr="00FC2E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194" w:rsidRPr="00FC2E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D2194">
              <w:rPr>
                <w:rFonts w:ascii="Times New Roman" w:hAnsi="Times New Roman" w:cs="Times New Roman"/>
                <w:sz w:val="24"/>
                <w:szCs w:val="24"/>
              </w:rPr>
              <w:t>Р.Рыщанова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194" w:rsidRPr="00FC2E74" w:rsidTr="00D23BCA">
        <w:trPr>
          <w:trHeight w:val="3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18A1" w:rsidRDefault="004A18A1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BD2194" w:rsidRPr="00FC2E74" w:rsidRDefault="007A421E" w:rsidP="004A1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тделом обслуживания и хранения фондов </w:t>
            </w:r>
            <w:r w:rsidR="00BD2194" w:rsidRPr="00FC2E7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D219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18A1">
              <w:rPr>
                <w:rFonts w:ascii="Times New Roman" w:hAnsi="Times New Roman" w:cs="Times New Roman"/>
                <w:sz w:val="24"/>
                <w:szCs w:val="24"/>
              </w:rPr>
              <w:t>Ж.Рыскильдина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2194" w:rsidRPr="00FC2E74" w:rsidRDefault="00BD2194" w:rsidP="00D23B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17C" w:rsidRDefault="003727BA"/>
    <w:sectPr w:rsidR="00B0517C" w:rsidSect="00BD21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194"/>
    <w:rsid w:val="00275558"/>
    <w:rsid w:val="003727BA"/>
    <w:rsid w:val="00380BF1"/>
    <w:rsid w:val="00491C72"/>
    <w:rsid w:val="0049477D"/>
    <w:rsid w:val="004A18A1"/>
    <w:rsid w:val="007777FA"/>
    <w:rsid w:val="007A421E"/>
    <w:rsid w:val="00BD2194"/>
    <w:rsid w:val="00C51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9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2018-04-13T03:59:00Z</dcterms:created>
  <dcterms:modified xsi:type="dcterms:W3CDTF">2018-04-18T08:45:00Z</dcterms:modified>
</cp:coreProperties>
</file>